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C57261" w:rsidP="007537F5">
      <w:pPr>
        <w:spacing w:after="100" w:afterAutospacing="1" w:line="480" w:lineRule="auto"/>
        <w:contextualSpacing/>
        <w:jc w:val="center"/>
        <w:rPr>
          <w:rFonts w:ascii="Times New Roman" w:hAnsi="Times New Roman" w:cs="Times New Roman"/>
          <w:b/>
          <w:sz w:val="24"/>
          <w:szCs w:val="24"/>
        </w:rPr>
      </w:pPr>
      <w:r w:rsidRPr="00EF280E">
        <w:rPr>
          <w:rFonts w:ascii="Times New Roman" w:hAnsi="Times New Roman" w:cs="Times New Roman"/>
          <w:b/>
          <w:sz w:val="24"/>
          <w:szCs w:val="24"/>
        </w:rPr>
        <w:t xml:space="preserve">Structural </w:t>
      </w:r>
      <w:bookmarkStart w:id="0" w:name="_GoBack"/>
      <w:bookmarkEnd w:id="0"/>
      <w:r w:rsidRPr="00EF280E">
        <w:rPr>
          <w:rFonts w:ascii="Times New Roman" w:hAnsi="Times New Roman" w:cs="Times New Roman"/>
          <w:b/>
          <w:sz w:val="24"/>
          <w:szCs w:val="24"/>
        </w:rPr>
        <w:t>F</w:t>
      </w:r>
      <w:r w:rsidR="00661BF6" w:rsidRPr="00EF280E">
        <w:rPr>
          <w:rFonts w:ascii="Times New Roman" w:hAnsi="Times New Roman" w:cs="Times New Roman"/>
          <w:b/>
          <w:sz w:val="24"/>
          <w:szCs w:val="24"/>
        </w:rPr>
        <w:t>ailure of Aircrafts</w:t>
      </w: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220F7" w:rsidRPr="00EF280E" w:rsidRDefault="004220F7" w:rsidP="004220F7">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F</w:t>
      </w:r>
      <w:r w:rsidRPr="00EF280E">
        <w:rPr>
          <w:rFonts w:ascii="Times New Roman" w:hAnsi="Times New Roman" w:cs="Times New Roman"/>
          <w:sz w:val="24"/>
          <w:szCs w:val="24"/>
        </w:rPr>
        <w:t>light F-111</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Course</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w:t>
      </w:r>
    </w:p>
    <w:p w:rsidR="00697B78" w:rsidRPr="00EF280E" w:rsidRDefault="00D51E26" w:rsidP="007537F5">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697B78" w:rsidRPr="00EF280E" w:rsidRDefault="00697B78" w:rsidP="007537F5">
      <w:pPr>
        <w:spacing w:after="100" w:afterAutospacing="1" w:line="480" w:lineRule="auto"/>
        <w:contextualSpacing/>
        <w:jc w:val="center"/>
        <w:rPr>
          <w:rFonts w:ascii="Times New Roman" w:hAnsi="Times New Roman" w:cs="Times New Roman"/>
          <w:b/>
          <w:sz w:val="24"/>
          <w:szCs w:val="24"/>
        </w:rPr>
      </w:pPr>
    </w:p>
    <w:p w:rsidR="00D51E26" w:rsidRDefault="00D51E26">
      <w:pPr>
        <w:rPr>
          <w:rFonts w:ascii="Times New Roman" w:hAnsi="Times New Roman" w:cs="Times New Roman"/>
          <w:b/>
          <w:sz w:val="24"/>
          <w:szCs w:val="24"/>
        </w:rPr>
      </w:pPr>
      <w:r>
        <w:rPr>
          <w:rFonts w:ascii="Times New Roman" w:hAnsi="Times New Roman" w:cs="Times New Roman"/>
          <w:b/>
          <w:sz w:val="24"/>
          <w:szCs w:val="24"/>
        </w:rPr>
        <w:br w:type="page"/>
      </w:r>
    </w:p>
    <w:p w:rsidR="00697B78" w:rsidRPr="00EF280E" w:rsidRDefault="00697B78" w:rsidP="00D51E26">
      <w:pPr>
        <w:spacing w:after="100" w:afterAutospacing="1" w:line="480" w:lineRule="auto"/>
        <w:contextualSpacing/>
        <w:rPr>
          <w:rFonts w:ascii="Times New Roman" w:hAnsi="Times New Roman" w:cs="Times New Roman"/>
          <w:b/>
          <w:sz w:val="24"/>
          <w:szCs w:val="24"/>
        </w:rPr>
      </w:pPr>
    </w:p>
    <w:p w:rsidR="004220F7" w:rsidRPr="004220F7" w:rsidRDefault="004220F7" w:rsidP="004220F7">
      <w:pPr>
        <w:pStyle w:val="ListParagraph"/>
        <w:numPr>
          <w:ilvl w:val="0"/>
          <w:numId w:val="1"/>
        </w:numPr>
        <w:spacing w:after="100" w:afterAutospacing="1" w:line="480" w:lineRule="auto"/>
        <w:rPr>
          <w:rFonts w:ascii="Times New Roman" w:hAnsi="Times New Roman" w:cs="Times New Roman"/>
          <w:b/>
          <w:sz w:val="24"/>
          <w:szCs w:val="24"/>
        </w:rPr>
      </w:pPr>
      <w:r w:rsidRPr="004220F7">
        <w:rPr>
          <w:rFonts w:ascii="Times New Roman" w:hAnsi="Times New Roman" w:cs="Times New Roman"/>
          <w:b/>
          <w:sz w:val="24"/>
          <w:szCs w:val="24"/>
        </w:rPr>
        <w:t xml:space="preserve">Summary </w:t>
      </w:r>
    </w:p>
    <w:p w:rsidR="00EA4433" w:rsidRPr="00EF280E" w:rsidRDefault="00C57261"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r>
      <w:r w:rsidRPr="00EF280E">
        <w:rPr>
          <w:rFonts w:ascii="Times New Roman" w:hAnsi="Times New Roman" w:cs="Times New Roman"/>
          <w:sz w:val="24"/>
          <w:szCs w:val="24"/>
        </w:rPr>
        <w:t xml:space="preserve">The malfunction of an aircraft building frame can have devastating results, resulting in losing people's lives and </w:t>
      </w:r>
      <w:r w:rsidR="00035FA8" w:rsidRPr="00EF280E">
        <w:rPr>
          <w:rFonts w:ascii="Times New Roman" w:hAnsi="Times New Roman" w:cs="Times New Roman"/>
          <w:sz w:val="24"/>
          <w:szCs w:val="24"/>
        </w:rPr>
        <w:t>airplanes</w:t>
      </w:r>
      <w:r w:rsidRPr="00EF280E">
        <w:rPr>
          <w:rFonts w:ascii="Times New Roman" w:hAnsi="Times New Roman" w:cs="Times New Roman"/>
          <w:sz w:val="24"/>
          <w:szCs w:val="24"/>
        </w:rPr>
        <w:t xml:space="preserve">. The inquiry of flaws and inadequacies in aircraft components is thus critical to prevent future problems.  Traditionally, the vast bulk of structural defects investigated have been metals, owing to the high prevalence of metal components in </w:t>
      </w:r>
      <w:r w:rsidR="00035FA8" w:rsidRPr="00EF280E">
        <w:rPr>
          <w:rFonts w:ascii="Times New Roman" w:hAnsi="Times New Roman" w:cs="Times New Roman"/>
          <w:sz w:val="24"/>
          <w:szCs w:val="24"/>
        </w:rPr>
        <w:t>airplanes</w:t>
      </w:r>
      <w:r w:rsidRPr="00EF280E">
        <w:rPr>
          <w:rFonts w:ascii="Times New Roman" w:hAnsi="Times New Roman" w:cs="Times New Roman"/>
          <w:sz w:val="24"/>
          <w:szCs w:val="24"/>
        </w:rPr>
        <w:t>. Si</w:t>
      </w:r>
      <w:r w:rsidRPr="00EF280E">
        <w:rPr>
          <w:rFonts w:ascii="Times New Roman" w:hAnsi="Times New Roman" w:cs="Times New Roman"/>
          <w:sz w:val="24"/>
          <w:szCs w:val="24"/>
        </w:rPr>
        <w:t xml:space="preserve">nce the mid-1980s, nevertheless, a growing number of aircraft makers have used </w:t>
      </w:r>
      <w:r w:rsidR="00035FA8" w:rsidRPr="00EF280E">
        <w:rPr>
          <w:rFonts w:ascii="Times New Roman" w:hAnsi="Times New Roman" w:cs="Times New Roman"/>
          <w:sz w:val="24"/>
          <w:szCs w:val="24"/>
        </w:rPr>
        <w:t>fiber</w:t>
      </w:r>
      <w:r w:rsidRPr="00EF280E">
        <w:rPr>
          <w:rFonts w:ascii="Times New Roman" w:hAnsi="Times New Roman" w:cs="Times New Roman"/>
          <w:sz w:val="24"/>
          <w:szCs w:val="24"/>
        </w:rPr>
        <w:t xml:space="preserve">-reinforced polymeric materials for structural parts. One of the prevalent structural defects was the </w:t>
      </w:r>
      <w:r w:rsidR="0046640F" w:rsidRPr="00EF280E">
        <w:rPr>
          <w:rFonts w:ascii="Times New Roman" w:hAnsi="Times New Roman" w:cs="Times New Roman"/>
          <w:sz w:val="24"/>
          <w:szCs w:val="24"/>
        </w:rPr>
        <w:t xml:space="preserve">disintegration of the wing of flight F-111 developed by General Dynamics for the United States </w:t>
      </w:r>
      <w:proofErr w:type="spellStart"/>
      <w:r w:rsidR="0046640F" w:rsidRPr="00EF280E">
        <w:rPr>
          <w:rFonts w:ascii="Times New Roman" w:hAnsi="Times New Roman" w:cs="Times New Roman"/>
          <w:sz w:val="24"/>
          <w:szCs w:val="24"/>
        </w:rPr>
        <w:t>Airforce</w:t>
      </w:r>
      <w:proofErr w:type="spellEnd"/>
      <w:r w:rsidR="0046640F" w:rsidRPr="00EF280E">
        <w:rPr>
          <w:rFonts w:ascii="Times New Roman" w:hAnsi="Times New Roman" w:cs="Times New Roman"/>
          <w:sz w:val="24"/>
          <w:szCs w:val="24"/>
        </w:rPr>
        <w:t xml:space="preserve"> in 1964.</w:t>
      </w:r>
    </w:p>
    <w:p w:rsidR="0046640F" w:rsidRDefault="00C57261"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The G</w:t>
      </w:r>
      <w:r w:rsidR="001C104C" w:rsidRPr="00EF280E">
        <w:rPr>
          <w:rFonts w:ascii="Times New Roman" w:hAnsi="Times New Roman" w:cs="Times New Roman"/>
          <w:sz w:val="24"/>
          <w:szCs w:val="24"/>
        </w:rPr>
        <w:t xml:space="preserve">eneral Dynamics Corporation was awarded </w:t>
      </w:r>
      <w:r w:rsidRPr="00EF280E">
        <w:rPr>
          <w:rFonts w:ascii="Times New Roman" w:hAnsi="Times New Roman" w:cs="Times New Roman"/>
          <w:sz w:val="24"/>
          <w:szCs w:val="24"/>
        </w:rPr>
        <w:t>a tender in 1964 to design and manufacture the F-111 plane, which was later purchased by the United States Air Force (USAF) and others</w:t>
      </w:r>
      <w:r w:rsidR="00BA3504" w:rsidRPr="00EF280E">
        <w:rPr>
          <w:rFonts w:ascii="Times New Roman" w:hAnsi="Times New Roman" w:cs="Times New Roman"/>
          <w:sz w:val="24"/>
          <w:szCs w:val="24"/>
        </w:rPr>
        <w:t xml:space="preserve"> (Ball, 2017)</w:t>
      </w:r>
      <w:r w:rsidRPr="00EF280E">
        <w:rPr>
          <w:rFonts w:ascii="Times New Roman" w:hAnsi="Times New Roman" w:cs="Times New Roman"/>
          <w:sz w:val="24"/>
          <w:szCs w:val="24"/>
        </w:rPr>
        <w:t xml:space="preserve">. The F-111 is a varying shape "swing-wing" combat-bomber that employs high-strength metal in main aircraft modules such as the flap carry-through frame, wing hinge fasteners, some central fuselage, and the exhaust nozzle carry-through composition. </w:t>
      </w:r>
      <w:r w:rsidR="003C4BFE" w:rsidRPr="00EF280E">
        <w:rPr>
          <w:rFonts w:ascii="Times New Roman" w:hAnsi="Times New Roman" w:cs="Times New Roman"/>
          <w:sz w:val="24"/>
          <w:szCs w:val="24"/>
        </w:rPr>
        <w:t xml:space="preserve">Flight </w:t>
      </w:r>
      <w:r w:rsidRPr="00EF280E">
        <w:rPr>
          <w:rFonts w:ascii="Times New Roman" w:hAnsi="Times New Roman" w:cs="Times New Roman"/>
          <w:sz w:val="24"/>
          <w:szCs w:val="24"/>
        </w:rPr>
        <w:t>F-111</w:t>
      </w:r>
      <w:r w:rsidR="003C4BFE" w:rsidRPr="00EF280E">
        <w:rPr>
          <w:rFonts w:ascii="Times New Roman" w:hAnsi="Times New Roman" w:cs="Times New Roman"/>
          <w:sz w:val="24"/>
          <w:szCs w:val="24"/>
        </w:rPr>
        <w:t>’s wing disintegrated mid-air during a low-altitude</w:t>
      </w:r>
      <w:r w:rsidRPr="00EF280E">
        <w:rPr>
          <w:rFonts w:ascii="Times New Roman" w:hAnsi="Times New Roman" w:cs="Times New Roman"/>
          <w:sz w:val="24"/>
          <w:szCs w:val="24"/>
        </w:rPr>
        <w:t xml:space="preserve"> training mission on December 22, 1969, a little over a year after starting work. The plane had only 107 airframe flying hours when it failed while lifting approximately 3.5g, just under half the stru</w:t>
      </w:r>
      <w:r w:rsidRPr="00EF280E">
        <w:rPr>
          <w:rFonts w:ascii="Times New Roman" w:hAnsi="Times New Roman" w:cs="Times New Roman"/>
          <w:sz w:val="24"/>
          <w:szCs w:val="24"/>
        </w:rPr>
        <w:t xml:space="preserve">ctural limit load.  </w:t>
      </w:r>
      <w:r w:rsidR="001C104C" w:rsidRPr="00EF280E">
        <w:rPr>
          <w:rFonts w:ascii="Times New Roman" w:hAnsi="Times New Roman" w:cs="Times New Roman"/>
          <w:sz w:val="24"/>
          <w:szCs w:val="24"/>
        </w:rPr>
        <w:t>The</w:t>
      </w:r>
      <w:r w:rsidRPr="00EF280E">
        <w:rPr>
          <w:rFonts w:ascii="Times New Roman" w:hAnsi="Times New Roman" w:cs="Times New Roman"/>
          <w:sz w:val="24"/>
          <w:szCs w:val="24"/>
        </w:rPr>
        <w:t xml:space="preserve"> results of a quick on-site inquiry discl</w:t>
      </w:r>
      <w:r w:rsidR="003C4BFE" w:rsidRPr="00EF280E">
        <w:rPr>
          <w:rFonts w:ascii="Times New Roman" w:hAnsi="Times New Roman" w:cs="Times New Roman"/>
          <w:sz w:val="24"/>
          <w:szCs w:val="24"/>
        </w:rPr>
        <w:t>osed a fault in the bottom side</w:t>
      </w:r>
      <w:r w:rsidRPr="00EF280E">
        <w:rPr>
          <w:rFonts w:ascii="Times New Roman" w:hAnsi="Times New Roman" w:cs="Times New Roman"/>
          <w:sz w:val="24"/>
          <w:szCs w:val="24"/>
        </w:rPr>
        <w:t xml:space="preserve"> in the </w:t>
      </w:r>
      <w:r w:rsidR="003C4BFE" w:rsidRPr="00EF280E">
        <w:rPr>
          <w:rFonts w:ascii="Times New Roman" w:hAnsi="Times New Roman" w:cs="Times New Roman"/>
          <w:sz w:val="24"/>
          <w:szCs w:val="24"/>
        </w:rPr>
        <w:t xml:space="preserve">aircraft’s </w:t>
      </w:r>
      <w:r w:rsidRPr="00EF280E">
        <w:rPr>
          <w:rFonts w:ascii="Times New Roman" w:hAnsi="Times New Roman" w:cs="Times New Roman"/>
          <w:sz w:val="24"/>
          <w:szCs w:val="24"/>
        </w:rPr>
        <w:t xml:space="preserve">left-hand </w:t>
      </w:r>
      <w:r w:rsidR="003C4BFE" w:rsidRPr="00EF280E">
        <w:rPr>
          <w:rFonts w:ascii="Times New Roman" w:hAnsi="Times New Roman" w:cs="Times New Roman"/>
          <w:sz w:val="24"/>
          <w:szCs w:val="24"/>
        </w:rPr>
        <w:t>section</w:t>
      </w:r>
      <w:r w:rsidRPr="00EF280E">
        <w:rPr>
          <w:rFonts w:ascii="Times New Roman" w:hAnsi="Times New Roman" w:cs="Times New Roman"/>
          <w:sz w:val="24"/>
          <w:szCs w:val="24"/>
        </w:rPr>
        <w:t xml:space="preserve"> hinge</w:t>
      </w:r>
      <w:r w:rsidR="00581E46" w:rsidRPr="00EF280E">
        <w:rPr>
          <w:rFonts w:ascii="Times New Roman" w:hAnsi="Times New Roman" w:cs="Times New Roman"/>
          <w:sz w:val="24"/>
          <w:szCs w:val="24"/>
        </w:rPr>
        <w:t>, which was occasioned by a defect in the high-strength steel used during manufacturing</w:t>
      </w:r>
      <w:r w:rsidR="003C4BFE" w:rsidRPr="00EF280E">
        <w:rPr>
          <w:rFonts w:ascii="Times New Roman" w:hAnsi="Times New Roman" w:cs="Times New Roman"/>
          <w:sz w:val="24"/>
          <w:szCs w:val="24"/>
        </w:rPr>
        <w:t xml:space="preserve">. This defect was present </w:t>
      </w:r>
      <w:r w:rsidR="00581E46" w:rsidRPr="00EF280E">
        <w:rPr>
          <w:rFonts w:ascii="Times New Roman" w:hAnsi="Times New Roman" w:cs="Times New Roman"/>
          <w:sz w:val="24"/>
          <w:szCs w:val="24"/>
        </w:rPr>
        <w:t>during production</w:t>
      </w:r>
      <w:r w:rsidRPr="00EF280E">
        <w:rPr>
          <w:rFonts w:ascii="Times New Roman" w:hAnsi="Times New Roman" w:cs="Times New Roman"/>
          <w:sz w:val="24"/>
          <w:szCs w:val="24"/>
        </w:rPr>
        <w:t xml:space="preserve"> and had gone unnoticed given </w:t>
      </w:r>
      <w:r w:rsidR="00BA3504" w:rsidRPr="00EF280E">
        <w:rPr>
          <w:rFonts w:ascii="Times New Roman" w:hAnsi="Times New Roman" w:cs="Times New Roman"/>
          <w:sz w:val="24"/>
          <w:szCs w:val="24"/>
        </w:rPr>
        <w:t xml:space="preserve">the wing’s </w:t>
      </w:r>
      <w:r w:rsidRPr="00EF280E">
        <w:rPr>
          <w:rFonts w:ascii="Times New Roman" w:hAnsi="Times New Roman" w:cs="Times New Roman"/>
          <w:sz w:val="24"/>
          <w:szCs w:val="24"/>
        </w:rPr>
        <w:t xml:space="preserve">size. In service, a limited amount of brittle fracture happened before the overactive rupture of the tray, which </w:t>
      </w:r>
      <w:r w:rsidRPr="00EF280E">
        <w:rPr>
          <w:rFonts w:ascii="Times New Roman" w:hAnsi="Times New Roman" w:cs="Times New Roman"/>
          <w:sz w:val="24"/>
          <w:szCs w:val="24"/>
        </w:rPr>
        <w:lastRenderedPageBreak/>
        <w:t>contributed to the rapid wing damage.</w:t>
      </w:r>
      <w:r w:rsidR="00914A5E" w:rsidRPr="00EF280E">
        <w:rPr>
          <w:rFonts w:ascii="Times New Roman" w:hAnsi="Times New Roman" w:cs="Times New Roman"/>
          <w:sz w:val="24"/>
          <w:szCs w:val="24"/>
        </w:rPr>
        <w:t xml:space="preserve"> Because of the </w:t>
      </w:r>
      <w:proofErr w:type="gramStart"/>
      <w:r w:rsidR="00914A5E" w:rsidRPr="00EF280E">
        <w:rPr>
          <w:rFonts w:ascii="Times New Roman" w:hAnsi="Times New Roman" w:cs="Times New Roman"/>
          <w:sz w:val="24"/>
          <w:szCs w:val="24"/>
        </w:rPr>
        <w:t>most strange</w:t>
      </w:r>
      <w:proofErr w:type="gramEnd"/>
      <w:r w:rsidR="00914A5E" w:rsidRPr="00EF280E">
        <w:rPr>
          <w:rFonts w:ascii="Times New Roman" w:hAnsi="Times New Roman" w:cs="Times New Roman"/>
          <w:sz w:val="24"/>
          <w:szCs w:val="24"/>
        </w:rPr>
        <w:t xml:space="preserve"> defect that precipitated it, this disaster may have been regarded as a "detached instance." </w:t>
      </w:r>
      <w:r w:rsidR="00BA3504" w:rsidRPr="00EF280E">
        <w:rPr>
          <w:rFonts w:ascii="Times New Roman" w:hAnsi="Times New Roman" w:cs="Times New Roman"/>
          <w:sz w:val="24"/>
          <w:szCs w:val="24"/>
        </w:rPr>
        <w:t xml:space="preserve">Ball (2017) suggests that </w:t>
      </w:r>
      <w:r w:rsidR="00914A5E" w:rsidRPr="00EF280E">
        <w:rPr>
          <w:rFonts w:ascii="Times New Roman" w:hAnsi="Times New Roman" w:cs="Times New Roman"/>
          <w:sz w:val="24"/>
          <w:szCs w:val="24"/>
        </w:rPr>
        <w:t>the test crew witnessed lethargy and rupture issues during the aircraft testing regime. Fears about structural stability led to implementing a fracture monitoring system for the airframe's crucial metal components.</w:t>
      </w:r>
    </w:p>
    <w:p w:rsidR="004220F7" w:rsidRPr="004220F7" w:rsidRDefault="004220F7" w:rsidP="004220F7">
      <w:pPr>
        <w:pStyle w:val="ListParagraph"/>
        <w:numPr>
          <w:ilvl w:val="0"/>
          <w:numId w:val="1"/>
        </w:numPr>
        <w:spacing w:after="100" w:afterAutospacing="1" w:line="480" w:lineRule="auto"/>
        <w:rPr>
          <w:rFonts w:ascii="Times New Roman" w:hAnsi="Times New Roman" w:cs="Times New Roman"/>
          <w:b/>
          <w:sz w:val="24"/>
          <w:szCs w:val="24"/>
        </w:rPr>
      </w:pPr>
      <w:r w:rsidRPr="004220F7">
        <w:rPr>
          <w:rFonts w:ascii="Times New Roman" w:hAnsi="Times New Roman" w:cs="Times New Roman"/>
          <w:b/>
          <w:sz w:val="24"/>
          <w:szCs w:val="24"/>
        </w:rPr>
        <w:t xml:space="preserve">Recommendation </w:t>
      </w:r>
    </w:p>
    <w:p w:rsidR="004220F7" w:rsidRDefault="00C57261" w:rsidP="007537F5">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r>
      <w:r w:rsidR="008C24B6" w:rsidRPr="00EF280E">
        <w:rPr>
          <w:rFonts w:ascii="Times New Roman" w:hAnsi="Times New Roman" w:cs="Times New Roman"/>
          <w:sz w:val="24"/>
          <w:szCs w:val="24"/>
        </w:rPr>
        <w:t>As suggested above, flight F-111 had some of the main components of high-strength steel, which failed the test leading to the aircraft losing its wing.</w:t>
      </w:r>
      <w:r w:rsidR="009731E3" w:rsidRPr="00EF280E">
        <w:rPr>
          <w:rFonts w:ascii="Times New Roman" w:hAnsi="Times New Roman" w:cs="Times New Roman"/>
          <w:sz w:val="24"/>
          <w:szCs w:val="24"/>
        </w:rPr>
        <w:t xml:space="preserve"> In my view, manufacturing companies can correct the structural failure occasioned by high-strength steel to make the aircraft's main modules. In this scenario, it is apparent that General Dynamics Corporation did not take testing seriously. In my view, the high-strength metal was the best to use in the design of the crucial components, but it should be reinforced to make it stronger. I would not choose a different material because an aircraft's body is sensitive to weight. Planes are designed to be lightweight, and that is why aluminum and fiber-reinforced materials are used</w:t>
      </w:r>
      <w:r w:rsidR="00EF280E" w:rsidRPr="00EF280E">
        <w:rPr>
          <w:rFonts w:ascii="Times New Roman" w:hAnsi="Times New Roman" w:cs="Times New Roman"/>
          <w:sz w:val="24"/>
          <w:szCs w:val="24"/>
        </w:rPr>
        <w:t xml:space="preserve"> (</w:t>
      </w:r>
      <w:r w:rsidR="00EF280E" w:rsidRPr="00EF280E">
        <w:rPr>
          <w:rFonts w:ascii="Times New Roman" w:hAnsi="Times New Roman" w:cs="Times New Roman"/>
          <w:color w:val="222222"/>
          <w:sz w:val="24"/>
          <w:szCs w:val="24"/>
          <w:shd w:val="clear" w:color="auto" w:fill="FFFFFF"/>
        </w:rPr>
        <w:t>Hoppe, 2018).</w:t>
      </w:r>
      <w:r w:rsidR="009731E3" w:rsidRPr="00EF280E">
        <w:rPr>
          <w:rFonts w:ascii="Times New Roman" w:hAnsi="Times New Roman" w:cs="Times New Roman"/>
          <w:sz w:val="24"/>
          <w:szCs w:val="24"/>
        </w:rPr>
        <w:t xml:space="preserve"> However, main aircraft modules like the fuselage, landing gear, and wing hinges must be designed using high-strength steel</w:t>
      </w:r>
      <w:r w:rsidR="00234FEC" w:rsidRPr="00EF280E">
        <w:rPr>
          <w:rFonts w:ascii="Times New Roman" w:hAnsi="Times New Roman" w:cs="Times New Roman"/>
          <w:sz w:val="24"/>
          <w:szCs w:val="24"/>
        </w:rPr>
        <w:t xml:space="preserve"> or strong but lightweight</w:t>
      </w:r>
      <w:r w:rsidR="009731E3" w:rsidRPr="00EF280E">
        <w:rPr>
          <w:rFonts w:ascii="Times New Roman" w:hAnsi="Times New Roman" w:cs="Times New Roman"/>
          <w:sz w:val="24"/>
          <w:szCs w:val="24"/>
        </w:rPr>
        <w:t xml:space="preserve"> alloys. Aluminum can be used because it is light, but using it will compromise </w:t>
      </w:r>
      <w:r w:rsidR="00234FEC" w:rsidRPr="00EF280E">
        <w:rPr>
          <w:rFonts w:ascii="Times New Roman" w:hAnsi="Times New Roman" w:cs="Times New Roman"/>
          <w:sz w:val="24"/>
          <w:szCs w:val="24"/>
        </w:rPr>
        <w:t>the strength of the sensitive parts</w:t>
      </w:r>
      <w:r w:rsidR="009731E3" w:rsidRPr="00EF280E">
        <w:rPr>
          <w:rFonts w:ascii="Times New Roman" w:hAnsi="Times New Roman" w:cs="Times New Roman"/>
          <w:sz w:val="24"/>
          <w:szCs w:val="24"/>
        </w:rPr>
        <w:t xml:space="preserve">. </w:t>
      </w:r>
    </w:p>
    <w:p w:rsidR="004220F7" w:rsidRPr="004220F7" w:rsidRDefault="004220F7" w:rsidP="004220F7">
      <w:pPr>
        <w:pStyle w:val="ListParagraph"/>
        <w:numPr>
          <w:ilvl w:val="0"/>
          <w:numId w:val="1"/>
        </w:numPr>
        <w:spacing w:after="100" w:afterAutospacing="1" w:line="480" w:lineRule="auto"/>
        <w:rPr>
          <w:rFonts w:ascii="Times New Roman" w:hAnsi="Times New Roman" w:cs="Times New Roman"/>
          <w:b/>
          <w:sz w:val="24"/>
          <w:szCs w:val="24"/>
        </w:rPr>
      </w:pPr>
      <w:r w:rsidRPr="004220F7">
        <w:rPr>
          <w:rFonts w:ascii="Times New Roman" w:hAnsi="Times New Roman" w:cs="Times New Roman"/>
          <w:b/>
          <w:sz w:val="24"/>
          <w:szCs w:val="24"/>
        </w:rPr>
        <w:t xml:space="preserve">Conclusion </w:t>
      </w:r>
    </w:p>
    <w:p w:rsidR="00EA4433" w:rsidRPr="00EF280E" w:rsidRDefault="00AE488B" w:rsidP="007537F5">
      <w:pPr>
        <w:spacing w:after="100" w:afterAutospacing="1" w:line="480" w:lineRule="auto"/>
        <w:contextualSpacing/>
        <w:rPr>
          <w:rFonts w:ascii="Times New Roman" w:hAnsi="Times New Roman" w:cs="Times New Roman"/>
          <w:sz w:val="24"/>
          <w:szCs w:val="24"/>
        </w:rPr>
      </w:pPr>
      <w:r>
        <w:rPr>
          <w:rFonts w:ascii="Times New Roman" w:hAnsi="Times New Roman" w:cs="Times New Roman"/>
          <w:sz w:val="24"/>
          <w:szCs w:val="24"/>
        </w:rPr>
        <w:tab/>
      </w:r>
      <w:r w:rsidR="009731E3" w:rsidRPr="00EF280E">
        <w:rPr>
          <w:rFonts w:ascii="Times New Roman" w:hAnsi="Times New Roman" w:cs="Times New Roman"/>
          <w:sz w:val="24"/>
          <w:szCs w:val="24"/>
        </w:rPr>
        <w:t>The only viable solution in Flight F-111 is to redesign the part</w:t>
      </w:r>
      <w:r w:rsidR="005B724D" w:rsidRPr="00EF280E">
        <w:rPr>
          <w:rFonts w:ascii="Times New Roman" w:hAnsi="Times New Roman" w:cs="Times New Roman"/>
          <w:sz w:val="24"/>
          <w:szCs w:val="24"/>
        </w:rPr>
        <w:t xml:space="preserve">s using a higher-grade of metal </w:t>
      </w:r>
      <w:r w:rsidR="00234FEC" w:rsidRPr="00EF280E">
        <w:rPr>
          <w:rFonts w:ascii="Times New Roman" w:hAnsi="Times New Roman" w:cs="Times New Roman"/>
          <w:sz w:val="24"/>
          <w:szCs w:val="24"/>
        </w:rPr>
        <w:t xml:space="preserve">or alloy </w:t>
      </w:r>
      <w:r w:rsidR="005B724D" w:rsidRPr="00EF280E">
        <w:rPr>
          <w:rFonts w:ascii="Times New Roman" w:hAnsi="Times New Roman" w:cs="Times New Roman"/>
          <w:sz w:val="24"/>
          <w:szCs w:val="24"/>
        </w:rPr>
        <w:t xml:space="preserve">that exhibits similar weight characteristics as that one used in the design of this aircraft. A higher grade of metal guarantees strength, and fractures and weak points will not </w:t>
      </w:r>
      <w:r w:rsidR="005B724D" w:rsidRPr="00EF280E">
        <w:rPr>
          <w:rFonts w:ascii="Times New Roman" w:hAnsi="Times New Roman" w:cs="Times New Roman"/>
          <w:sz w:val="24"/>
          <w:szCs w:val="24"/>
        </w:rPr>
        <w:lastRenderedPageBreak/>
        <w:t>develop. Furthermore, even if a higher gauge of metal is used to manufacture these components, the inspection and testing must be thorough in ascertaining that the final product does not have fractures or weak points that can compromise the integrity of the last aircraft. Redesigning the problem area will have little effect on the structural integrity since the same materials are used in the manufacturing process.</w:t>
      </w:r>
    </w:p>
    <w:p w:rsidR="000C01C7" w:rsidRPr="004220F7" w:rsidRDefault="00C57261" w:rsidP="004220F7">
      <w:pPr>
        <w:spacing w:after="100" w:afterAutospacing="1" w:line="480" w:lineRule="auto"/>
        <w:contextualSpacing/>
        <w:rPr>
          <w:rFonts w:ascii="Times New Roman" w:hAnsi="Times New Roman" w:cs="Times New Roman"/>
          <w:sz w:val="24"/>
          <w:szCs w:val="24"/>
        </w:rPr>
      </w:pPr>
      <w:r w:rsidRPr="00EF280E">
        <w:rPr>
          <w:rFonts w:ascii="Times New Roman" w:hAnsi="Times New Roman" w:cs="Times New Roman"/>
          <w:sz w:val="24"/>
          <w:szCs w:val="24"/>
        </w:rPr>
        <w:tab/>
        <w:t>To sum it up, setbacks and flaws Inquests into aircraft engineering structures are essential to enhancing aviation safety. Recognizing the leading causes of errors and subsequent evaluation allows suggesti</w:t>
      </w:r>
      <w:r w:rsidRPr="00EF280E">
        <w:rPr>
          <w:rFonts w:ascii="Times New Roman" w:hAnsi="Times New Roman" w:cs="Times New Roman"/>
          <w:sz w:val="24"/>
          <w:szCs w:val="24"/>
        </w:rPr>
        <w:t>ons for corrective measures to be adopted, with the optimism that equal inadequacies will not happen in the future.</w:t>
      </w:r>
    </w:p>
    <w:p w:rsidR="008A2BD7" w:rsidRDefault="008A2BD7">
      <w:pPr>
        <w:rPr>
          <w:rFonts w:ascii="Times New Roman" w:hAnsi="Times New Roman" w:cs="Times New Roman"/>
          <w:b/>
          <w:sz w:val="24"/>
          <w:szCs w:val="24"/>
        </w:rPr>
      </w:pPr>
      <w:r>
        <w:rPr>
          <w:rFonts w:ascii="Times New Roman" w:hAnsi="Times New Roman" w:cs="Times New Roman"/>
          <w:b/>
          <w:sz w:val="24"/>
          <w:szCs w:val="24"/>
        </w:rPr>
        <w:br w:type="page"/>
      </w:r>
    </w:p>
    <w:p w:rsidR="00697B78" w:rsidRPr="00EF280E" w:rsidRDefault="00C57261" w:rsidP="007537F5">
      <w:pPr>
        <w:spacing w:after="100" w:afterAutospacing="1" w:line="480" w:lineRule="auto"/>
        <w:contextualSpacing/>
        <w:jc w:val="center"/>
        <w:rPr>
          <w:rFonts w:ascii="Times New Roman" w:hAnsi="Times New Roman" w:cs="Times New Roman"/>
          <w:b/>
          <w:color w:val="222222"/>
          <w:sz w:val="24"/>
          <w:szCs w:val="24"/>
          <w:shd w:val="clear" w:color="auto" w:fill="FFFFFF"/>
        </w:rPr>
      </w:pPr>
      <w:r w:rsidRPr="00EF280E">
        <w:rPr>
          <w:rFonts w:ascii="Times New Roman" w:hAnsi="Times New Roman" w:cs="Times New Roman"/>
          <w:b/>
          <w:sz w:val="24"/>
          <w:szCs w:val="24"/>
        </w:rPr>
        <w:lastRenderedPageBreak/>
        <w:t>References</w:t>
      </w:r>
    </w:p>
    <w:p w:rsidR="00693553" w:rsidRPr="00EF280E" w:rsidRDefault="00C57261" w:rsidP="007537F5">
      <w:pPr>
        <w:spacing w:after="100" w:afterAutospacing="1" w:line="480" w:lineRule="auto"/>
        <w:ind w:left="720" w:hanging="720"/>
        <w:contextualSpacing/>
        <w:rPr>
          <w:rFonts w:ascii="Times New Roman" w:hAnsi="Times New Roman" w:cs="Times New Roman"/>
          <w:sz w:val="24"/>
          <w:szCs w:val="24"/>
        </w:rPr>
      </w:pPr>
      <w:r w:rsidRPr="00EF280E">
        <w:rPr>
          <w:rFonts w:ascii="Times New Roman" w:hAnsi="Times New Roman" w:cs="Times New Roman"/>
          <w:sz w:val="24"/>
          <w:szCs w:val="24"/>
        </w:rPr>
        <w:t>Ball, D. L. (2017). Observations on Materials Qualification for Military Aircraft Structures.</w:t>
      </w:r>
    </w:p>
    <w:p w:rsidR="00EF280E" w:rsidRPr="00EF280E" w:rsidRDefault="00C57261" w:rsidP="007537F5">
      <w:pPr>
        <w:spacing w:after="100" w:afterAutospacing="1" w:line="480" w:lineRule="auto"/>
        <w:ind w:left="720" w:hanging="720"/>
        <w:contextualSpacing/>
        <w:rPr>
          <w:rFonts w:ascii="Times New Roman" w:hAnsi="Times New Roman" w:cs="Times New Roman"/>
          <w:b/>
          <w:sz w:val="24"/>
          <w:szCs w:val="24"/>
        </w:rPr>
      </w:pPr>
      <w:r w:rsidRPr="00EF280E">
        <w:rPr>
          <w:rFonts w:ascii="Times New Roman" w:hAnsi="Times New Roman" w:cs="Times New Roman"/>
          <w:color w:val="222222"/>
          <w:sz w:val="24"/>
          <w:szCs w:val="24"/>
          <w:shd w:val="clear" w:color="auto" w:fill="FFFFFF"/>
        </w:rPr>
        <w:t xml:space="preserve">Hoppe, E. A. </w:t>
      </w:r>
      <w:r w:rsidRPr="00EF280E">
        <w:rPr>
          <w:rFonts w:ascii="Times New Roman" w:hAnsi="Times New Roman" w:cs="Times New Roman"/>
          <w:color w:val="222222"/>
          <w:sz w:val="24"/>
          <w:szCs w:val="24"/>
          <w:shd w:val="clear" w:color="auto" w:fill="FFFFFF"/>
        </w:rPr>
        <w:t>(2018). The FAA and the Ethical Dimensions of Regulatory Capture. In </w:t>
      </w:r>
      <w:r w:rsidRPr="00EF280E">
        <w:rPr>
          <w:rFonts w:ascii="Times New Roman" w:hAnsi="Times New Roman" w:cs="Times New Roman"/>
          <w:i/>
          <w:iCs/>
          <w:color w:val="222222"/>
          <w:sz w:val="24"/>
          <w:szCs w:val="24"/>
          <w:shd w:val="clear" w:color="auto" w:fill="FFFFFF"/>
        </w:rPr>
        <w:t>Ethical Issues in Aviation</w:t>
      </w:r>
      <w:r w:rsidRPr="00EF280E">
        <w:rPr>
          <w:rFonts w:ascii="Times New Roman" w:hAnsi="Times New Roman" w:cs="Times New Roman"/>
          <w:color w:val="222222"/>
          <w:sz w:val="24"/>
          <w:szCs w:val="24"/>
          <w:shd w:val="clear" w:color="auto" w:fill="FFFFFF"/>
        </w:rPr>
        <w:t> (pp. 97-112). Routledge.</w:t>
      </w:r>
    </w:p>
    <w:sectPr w:rsidR="00EF280E" w:rsidRPr="00EF280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7261" w:rsidRDefault="00C57261">
      <w:pPr>
        <w:spacing w:after="0" w:line="240" w:lineRule="auto"/>
      </w:pPr>
      <w:r>
        <w:separator/>
      </w:r>
    </w:p>
  </w:endnote>
  <w:endnote w:type="continuationSeparator" w:id="0">
    <w:p w:rsidR="00C57261" w:rsidRDefault="00C5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7261" w:rsidRDefault="00C57261">
      <w:pPr>
        <w:spacing w:after="0" w:line="240" w:lineRule="auto"/>
      </w:pPr>
      <w:r>
        <w:separator/>
      </w:r>
    </w:p>
  </w:footnote>
  <w:footnote w:type="continuationSeparator" w:id="0">
    <w:p w:rsidR="00C57261" w:rsidRDefault="00C57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546071"/>
      <w:docPartObj>
        <w:docPartGallery w:val="Page Numbers (Top of Page)"/>
        <w:docPartUnique/>
      </w:docPartObj>
    </w:sdtPr>
    <w:sdtEndPr>
      <w:rPr>
        <w:noProof/>
      </w:rPr>
    </w:sdtEndPr>
    <w:sdtContent>
      <w:p w:rsidR="00EA4433" w:rsidRDefault="00C57261">
        <w:pPr>
          <w:pStyle w:val="Header"/>
          <w:jc w:val="right"/>
        </w:pPr>
        <w:r>
          <w:fldChar w:fldCharType="begin"/>
        </w:r>
        <w:r>
          <w:instrText xml:space="preserve"> PAGE   \* MERGEFORMAT </w:instrText>
        </w:r>
        <w:r>
          <w:fldChar w:fldCharType="separate"/>
        </w:r>
        <w:r w:rsidR="00AE488B">
          <w:rPr>
            <w:noProof/>
          </w:rPr>
          <w:t>1</w:t>
        </w:r>
        <w:r>
          <w:rPr>
            <w:noProof/>
          </w:rPr>
          <w:fldChar w:fldCharType="end"/>
        </w:r>
      </w:p>
    </w:sdtContent>
  </w:sdt>
  <w:p w:rsidR="00EA4433" w:rsidRDefault="00EA443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D72AC3"/>
    <w:multiLevelType w:val="hybridMultilevel"/>
    <w:tmpl w:val="DA86D1E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433"/>
    <w:rsid w:val="00035FA8"/>
    <w:rsid w:val="00050688"/>
    <w:rsid w:val="00096DD1"/>
    <w:rsid w:val="000A5735"/>
    <w:rsid w:val="000C01C7"/>
    <w:rsid w:val="00115406"/>
    <w:rsid w:val="001A5EC1"/>
    <w:rsid w:val="001C104C"/>
    <w:rsid w:val="002113D9"/>
    <w:rsid w:val="00234FEC"/>
    <w:rsid w:val="002567BE"/>
    <w:rsid w:val="002778CA"/>
    <w:rsid w:val="002C5183"/>
    <w:rsid w:val="00302C18"/>
    <w:rsid w:val="00327E66"/>
    <w:rsid w:val="003B2922"/>
    <w:rsid w:val="003C4BFE"/>
    <w:rsid w:val="004220F7"/>
    <w:rsid w:val="0046640F"/>
    <w:rsid w:val="00554F20"/>
    <w:rsid w:val="00581E46"/>
    <w:rsid w:val="005B3C85"/>
    <w:rsid w:val="005B724D"/>
    <w:rsid w:val="00661BF6"/>
    <w:rsid w:val="00693553"/>
    <w:rsid w:val="00697B78"/>
    <w:rsid w:val="007537F5"/>
    <w:rsid w:val="007545B1"/>
    <w:rsid w:val="007A50CD"/>
    <w:rsid w:val="008648EB"/>
    <w:rsid w:val="008A2BD7"/>
    <w:rsid w:val="008C24B6"/>
    <w:rsid w:val="00914A5E"/>
    <w:rsid w:val="009731E3"/>
    <w:rsid w:val="00AE488B"/>
    <w:rsid w:val="00BA3504"/>
    <w:rsid w:val="00C57261"/>
    <w:rsid w:val="00D51E26"/>
    <w:rsid w:val="00D92382"/>
    <w:rsid w:val="00EA4433"/>
    <w:rsid w:val="00EA74D9"/>
    <w:rsid w:val="00EF28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8B7C4"/>
  <w15:chartTrackingRefBased/>
  <w15:docId w15:val="{D325D0D7-7FA3-41BC-9D97-D0BD93E2D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44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4433"/>
  </w:style>
  <w:style w:type="paragraph" w:styleId="Footer">
    <w:name w:val="footer"/>
    <w:basedOn w:val="Normal"/>
    <w:link w:val="FooterChar"/>
    <w:uiPriority w:val="99"/>
    <w:unhideWhenUsed/>
    <w:rsid w:val="00EA44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4433"/>
  </w:style>
  <w:style w:type="paragraph" w:styleId="ListParagraph">
    <w:name w:val="List Paragraph"/>
    <w:basedOn w:val="Normal"/>
    <w:uiPriority w:val="34"/>
    <w:qFormat/>
    <w:rsid w:val="004220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Pages>
  <Words>690</Words>
  <Characters>3935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HP</cp:lastModifiedBy>
  <cp:revision>21</cp:revision>
  <dcterms:created xsi:type="dcterms:W3CDTF">2021-09-22T05:16:00Z</dcterms:created>
  <dcterms:modified xsi:type="dcterms:W3CDTF">2021-09-23T01:21:00Z</dcterms:modified>
</cp:coreProperties>
</file>